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8E66" w14:textId="77777777" w:rsidR="00A92D86" w:rsidRDefault="00A92D86">
      <w:pPr>
        <w:pStyle w:val="BodyText"/>
        <w:rPr>
          <w:rFonts w:ascii="Times New Roman"/>
          <w:sz w:val="20"/>
        </w:rPr>
      </w:pPr>
    </w:p>
    <w:p w14:paraId="7A5A9F7D" w14:textId="77777777" w:rsidR="00A92D86" w:rsidRDefault="00A92D86"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tblInd w:w="157" w:type="dxa"/>
        <w:tblBorders>
          <w:top w:val="single" w:sz="18" w:space="0" w:color="FFEAFF"/>
          <w:left w:val="single" w:sz="18" w:space="0" w:color="FFEAFF"/>
          <w:bottom w:val="single" w:sz="18" w:space="0" w:color="FFEAFF"/>
          <w:right w:val="single" w:sz="18" w:space="0" w:color="FFEAFF"/>
          <w:insideH w:val="single" w:sz="18" w:space="0" w:color="FFEAFF"/>
          <w:insideV w:val="single" w:sz="18" w:space="0" w:color="FFE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48"/>
      </w:tblGrid>
      <w:tr w:rsidR="00A92D86" w14:paraId="462D90D1" w14:textId="77777777">
        <w:trPr>
          <w:trHeight w:val="322"/>
        </w:trPr>
        <w:tc>
          <w:tcPr>
            <w:tcW w:w="9916" w:type="dxa"/>
            <w:gridSpan w:val="2"/>
            <w:shd w:val="clear" w:color="auto" w:fill="92CDDC"/>
          </w:tcPr>
          <w:p w14:paraId="01A586B5" w14:textId="77777777" w:rsidR="00A92D86" w:rsidRDefault="001A7D49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Job</w:t>
            </w:r>
            <w:r>
              <w:rPr>
                <w:b/>
                <w:color w:val="404040"/>
                <w:spacing w:val="-2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Title</w:t>
            </w:r>
          </w:p>
        </w:tc>
      </w:tr>
      <w:tr w:rsidR="00A92D86" w14:paraId="3960D024" w14:textId="77777777">
        <w:trPr>
          <w:trHeight w:val="339"/>
        </w:trPr>
        <w:tc>
          <w:tcPr>
            <w:tcW w:w="2268" w:type="dxa"/>
            <w:shd w:val="clear" w:color="auto" w:fill="B6DDE8"/>
          </w:tcPr>
          <w:p w14:paraId="5D196B35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Job</w:t>
            </w:r>
            <w:r>
              <w:rPr>
                <w:b/>
                <w:color w:val="626366"/>
                <w:spacing w:val="-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Title:</w:t>
            </w:r>
          </w:p>
        </w:tc>
        <w:tc>
          <w:tcPr>
            <w:tcW w:w="7648" w:type="dxa"/>
            <w:shd w:val="clear" w:color="auto" w:fill="DAEDF3"/>
          </w:tcPr>
          <w:p w14:paraId="3332A7EC" w14:textId="35628A95" w:rsidR="00A92D86" w:rsidRDefault="001A7D4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Research Associate</w:t>
            </w:r>
            <w:r w:rsidR="00A55C40">
              <w:rPr>
                <w:sz w:val="20"/>
              </w:rPr>
              <w:t xml:space="preserve"> </w:t>
            </w:r>
            <w:r w:rsidR="0080020B">
              <w:rPr>
                <w:sz w:val="20"/>
              </w:rPr>
              <w:t xml:space="preserve">– </w:t>
            </w:r>
            <w:r w:rsidR="000A2DA9">
              <w:rPr>
                <w:sz w:val="20"/>
              </w:rPr>
              <w:t>Digital inclusion</w:t>
            </w:r>
          </w:p>
        </w:tc>
      </w:tr>
      <w:tr w:rsidR="00A92D86" w14:paraId="1DE86E98" w14:textId="77777777">
        <w:trPr>
          <w:trHeight w:val="340"/>
        </w:trPr>
        <w:tc>
          <w:tcPr>
            <w:tcW w:w="2268" w:type="dxa"/>
            <w:shd w:val="clear" w:color="auto" w:fill="B6DDE8"/>
          </w:tcPr>
          <w:p w14:paraId="521DD2E3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Reference</w:t>
            </w:r>
            <w:r>
              <w:rPr>
                <w:b/>
                <w:color w:val="626366"/>
                <w:spacing w:val="-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No:</w:t>
            </w:r>
          </w:p>
        </w:tc>
        <w:tc>
          <w:tcPr>
            <w:tcW w:w="7648" w:type="dxa"/>
            <w:shd w:val="clear" w:color="auto" w:fill="DAEDF3"/>
          </w:tcPr>
          <w:p w14:paraId="5D303830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2D86" w14:paraId="12CEF29C" w14:textId="77777777">
        <w:trPr>
          <w:trHeight w:val="340"/>
        </w:trPr>
        <w:tc>
          <w:tcPr>
            <w:tcW w:w="2268" w:type="dxa"/>
            <w:shd w:val="clear" w:color="auto" w:fill="B6DDE8"/>
          </w:tcPr>
          <w:p w14:paraId="78E778EF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Reports</w:t>
            </w:r>
            <w:r>
              <w:rPr>
                <w:b/>
                <w:color w:val="626366"/>
                <w:spacing w:val="-2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to:</w:t>
            </w:r>
          </w:p>
        </w:tc>
        <w:tc>
          <w:tcPr>
            <w:tcW w:w="7648" w:type="dxa"/>
            <w:shd w:val="clear" w:color="auto" w:fill="DAEDF3"/>
          </w:tcPr>
          <w:p w14:paraId="6317601C" w14:textId="38F1E7CA" w:rsidR="00A92D86" w:rsidRDefault="000A2DA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Professor </w:t>
            </w:r>
            <w:r w:rsidR="001A7D49">
              <w:rPr>
                <w:sz w:val="20"/>
              </w:rPr>
              <w:t>Yitka</w:t>
            </w:r>
            <w:r w:rsidR="001A7D49">
              <w:rPr>
                <w:spacing w:val="-1"/>
                <w:sz w:val="20"/>
              </w:rPr>
              <w:t xml:space="preserve"> </w:t>
            </w:r>
            <w:r w:rsidR="001A7D49">
              <w:rPr>
                <w:sz w:val="20"/>
              </w:rPr>
              <w:t>Graham</w:t>
            </w:r>
          </w:p>
        </w:tc>
      </w:tr>
      <w:tr w:rsidR="00A92D86" w14:paraId="294EC181" w14:textId="77777777">
        <w:trPr>
          <w:trHeight w:val="340"/>
        </w:trPr>
        <w:tc>
          <w:tcPr>
            <w:tcW w:w="2268" w:type="dxa"/>
            <w:shd w:val="clear" w:color="auto" w:fill="B6DDE8"/>
          </w:tcPr>
          <w:p w14:paraId="283DF562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Grade:</w:t>
            </w:r>
          </w:p>
        </w:tc>
        <w:tc>
          <w:tcPr>
            <w:tcW w:w="7648" w:type="dxa"/>
            <w:shd w:val="clear" w:color="auto" w:fill="DAEDF3"/>
          </w:tcPr>
          <w:p w14:paraId="6BFB789B" w14:textId="77777777" w:rsidR="00A92D86" w:rsidRDefault="001A7D4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A92D86" w14:paraId="727B9221" w14:textId="77777777">
        <w:trPr>
          <w:trHeight w:val="340"/>
        </w:trPr>
        <w:tc>
          <w:tcPr>
            <w:tcW w:w="2268" w:type="dxa"/>
            <w:shd w:val="clear" w:color="auto" w:fill="B6DDE8"/>
          </w:tcPr>
          <w:p w14:paraId="4D623A9E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Working</w:t>
            </w:r>
            <w:r>
              <w:rPr>
                <w:b/>
                <w:color w:val="626366"/>
                <w:spacing w:val="-26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Hours:</w:t>
            </w:r>
          </w:p>
        </w:tc>
        <w:tc>
          <w:tcPr>
            <w:tcW w:w="7648" w:type="dxa"/>
            <w:shd w:val="clear" w:color="auto" w:fill="DAEDF3"/>
          </w:tcPr>
          <w:p w14:paraId="4C6FA78C" w14:textId="329CB8C3" w:rsidR="00A92D86" w:rsidRDefault="008B37A4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1 day per week</w:t>
            </w:r>
            <w:r w:rsidR="001A7D49">
              <w:rPr>
                <w:sz w:val="20"/>
              </w:rPr>
              <w:t xml:space="preserve"> </w:t>
            </w:r>
            <w:r w:rsidR="00B47C3E">
              <w:rPr>
                <w:sz w:val="20"/>
              </w:rPr>
              <w:t>(fixed term contract)</w:t>
            </w:r>
          </w:p>
        </w:tc>
      </w:tr>
      <w:tr w:rsidR="00A92D86" w14:paraId="5E38A3FA" w14:textId="77777777">
        <w:trPr>
          <w:trHeight w:val="340"/>
        </w:trPr>
        <w:tc>
          <w:tcPr>
            <w:tcW w:w="2268" w:type="dxa"/>
            <w:shd w:val="clear" w:color="auto" w:fill="B6DDE8"/>
          </w:tcPr>
          <w:p w14:paraId="09A1E7E3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Faculty/Service:</w:t>
            </w:r>
          </w:p>
        </w:tc>
        <w:tc>
          <w:tcPr>
            <w:tcW w:w="7648" w:type="dxa"/>
            <w:shd w:val="clear" w:color="auto" w:fill="DAEDF3"/>
          </w:tcPr>
          <w:p w14:paraId="2349B886" w14:textId="77777777" w:rsidR="00A92D86" w:rsidRDefault="001A7D4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</w:p>
        </w:tc>
      </w:tr>
      <w:tr w:rsidR="00A92D86" w14:paraId="739396B8" w14:textId="77777777">
        <w:trPr>
          <w:trHeight w:val="338"/>
        </w:trPr>
        <w:tc>
          <w:tcPr>
            <w:tcW w:w="2268" w:type="dxa"/>
            <w:shd w:val="clear" w:color="auto" w:fill="B6DDE8"/>
          </w:tcPr>
          <w:p w14:paraId="3DF7899C" w14:textId="77777777" w:rsidR="00A92D86" w:rsidRDefault="001A7D49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Location:</w:t>
            </w:r>
          </w:p>
        </w:tc>
        <w:tc>
          <w:tcPr>
            <w:tcW w:w="7648" w:type="dxa"/>
            <w:shd w:val="clear" w:color="auto" w:fill="DAEDF3"/>
          </w:tcPr>
          <w:p w14:paraId="5C66ECB4" w14:textId="77777777" w:rsidR="00A92D86" w:rsidRDefault="001A7D4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Helen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McArdle Nursing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 Institute</w:t>
            </w:r>
          </w:p>
        </w:tc>
      </w:tr>
      <w:tr w:rsidR="00A92D86" w14:paraId="5AADFD2F" w14:textId="77777777">
        <w:trPr>
          <w:trHeight w:val="2282"/>
        </w:trPr>
        <w:tc>
          <w:tcPr>
            <w:tcW w:w="2268" w:type="dxa"/>
            <w:tcBorders>
              <w:bottom w:val="single" w:sz="48" w:space="0" w:color="FFEAFF"/>
            </w:tcBorders>
            <w:shd w:val="clear" w:color="auto" w:fill="B6DDE8"/>
          </w:tcPr>
          <w:p w14:paraId="000A0F2D" w14:textId="77777777" w:rsidR="00A92D86" w:rsidRDefault="001A7D49">
            <w:pPr>
              <w:pStyle w:val="TableParagraph"/>
              <w:spacing w:before="1"/>
              <w:ind w:left="107" w:right="540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Main Purpose of</w:t>
            </w:r>
            <w:r>
              <w:rPr>
                <w:b/>
                <w:color w:val="626366"/>
                <w:spacing w:val="-53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Role:</w:t>
            </w:r>
          </w:p>
        </w:tc>
        <w:tc>
          <w:tcPr>
            <w:tcW w:w="7648" w:type="dxa"/>
            <w:tcBorders>
              <w:bottom w:val="single" w:sz="48" w:space="0" w:color="FFEAFF"/>
            </w:tcBorders>
            <w:shd w:val="clear" w:color="auto" w:fill="DAEDF3"/>
          </w:tcPr>
          <w:p w14:paraId="1CF4EE6B" w14:textId="77777777" w:rsidR="00A92D86" w:rsidRDefault="00A92D86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B6B33C5" w14:textId="5A7AEBCE" w:rsidR="00A92D86" w:rsidRDefault="00477E4C">
            <w:pPr>
              <w:pStyle w:val="TableParagraph"/>
              <w:spacing w:before="1"/>
              <w:ind w:left="107" w:right="249"/>
              <w:rPr>
                <w:sz w:val="20"/>
              </w:rPr>
            </w:pPr>
            <w:r>
              <w:rPr>
                <w:sz w:val="20"/>
              </w:rPr>
              <w:t xml:space="preserve">The postholder will support </w:t>
            </w:r>
            <w:r w:rsidR="003C0E8C">
              <w:rPr>
                <w:sz w:val="20"/>
              </w:rPr>
              <w:t>the development</w:t>
            </w:r>
            <w:r>
              <w:rPr>
                <w:sz w:val="20"/>
              </w:rPr>
              <w:t xml:space="preserve"> and delivery of </w:t>
            </w:r>
            <w:r w:rsidR="00E169C5">
              <w:rPr>
                <w:sz w:val="20"/>
              </w:rPr>
              <w:t xml:space="preserve">an externally funded evaluation of </w:t>
            </w:r>
            <w:r w:rsidR="000A2DA9">
              <w:rPr>
                <w:sz w:val="20"/>
              </w:rPr>
              <w:t>the UKSPF Digital Inclusio</w:t>
            </w:r>
            <w:r w:rsidR="008A66E1">
              <w:rPr>
                <w:sz w:val="20"/>
              </w:rPr>
              <w:t>n and Community Support Offer</w:t>
            </w:r>
            <w:r w:rsidR="000A2DA9">
              <w:rPr>
                <w:sz w:val="20"/>
              </w:rPr>
              <w:t xml:space="preserve"> project across Sunderland, working collaboratively with Sunderland City Cou</w:t>
            </w:r>
            <w:r w:rsidR="004B0259">
              <w:rPr>
                <w:sz w:val="20"/>
              </w:rPr>
              <w:t>ncil, the third sector and the public.</w:t>
            </w:r>
            <w:r w:rsidR="00FB1D89">
              <w:rPr>
                <w:sz w:val="20"/>
              </w:rPr>
              <w:t xml:space="preserve">  The</w:t>
            </w:r>
            <w:r w:rsidR="007B40E5">
              <w:rPr>
                <w:sz w:val="20"/>
              </w:rPr>
              <w:t xml:space="preserve"> postholder will </w:t>
            </w:r>
            <w:r w:rsidR="000F3662">
              <w:rPr>
                <w:sz w:val="20"/>
              </w:rPr>
              <w:t>lead on a mixed methods analysis</w:t>
            </w:r>
            <w:r w:rsidR="008A66E1">
              <w:rPr>
                <w:sz w:val="20"/>
              </w:rPr>
              <w:t>, including social return on investment,</w:t>
            </w:r>
            <w:r w:rsidR="007B40E5">
              <w:rPr>
                <w:sz w:val="20"/>
              </w:rPr>
              <w:t xml:space="preserve"> </w:t>
            </w:r>
            <w:r w:rsidR="006B3AAC">
              <w:rPr>
                <w:sz w:val="20"/>
              </w:rPr>
              <w:t>writing up the findings</w:t>
            </w:r>
            <w:r w:rsidR="008A66E1">
              <w:rPr>
                <w:sz w:val="20"/>
              </w:rPr>
              <w:t xml:space="preserve"> for a range of audiences, developing an impact strategy and robust dissemination plan.</w:t>
            </w:r>
          </w:p>
        </w:tc>
      </w:tr>
      <w:tr w:rsidR="00A92D86" w14:paraId="6C0FE4BC" w14:textId="77777777">
        <w:trPr>
          <w:trHeight w:val="4781"/>
        </w:trPr>
        <w:tc>
          <w:tcPr>
            <w:tcW w:w="2268" w:type="dxa"/>
            <w:tcBorders>
              <w:top w:val="single" w:sz="48" w:space="0" w:color="FFEAFF"/>
              <w:bottom w:val="single" w:sz="48" w:space="0" w:color="FFEAFF"/>
            </w:tcBorders>
            <w:shd w:val="clear" w:color="auto" w:fill="B6DDE8"/>
          </w:tcPr>
          <w:p w14:paraId="5FD6CE36" w14:textId="77777777" w:rsidR="00A92D86" w:rsidRDefault="001A7D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626366"/>
                <w:spacing w:val="-1"/>
                <w:sz w:val="20"/>
              </w:rPr>
              <w:t xml:space="preserve">Key </w:t>
            </w:r>
            <w:r>
              <w:rPr>
                <w:b/>
                <w:color w:val="626366"/>
                <w:sz w:val="20"/>
              </w:rPr>
              <w:t>Responsibilities</w:t>
            </w:r>
            <w:r>
              <w:rPr>
                <w:b/>
                <w:color w:val="626366"/>
                <w:spacing w:val="-53"/>
                <w:sz w:val="20"/>
              </w:rPr>
              <w:t xml:space="preserve"> </w:t>
            </w:r>
            <w:r>
              <w:rPr>
                <w:b/>
                <w:color w:val="626366"/>
                <w:spacing w:val="-1"/>
                <w:sz w:val="20"/>
              </w:rPr>
              <w:t>and</w:t>
            </w:r>
            <w:r>
              <w:rPr>
                <w:b/>
                <w:color w:val="626366"/>
                <w:spacing w:val="-22"/>
                <w:sz w:val="20"/>
              </w:rPr>
              <w:t xml:space="preserve"> </w:t>
            </w:r>
            <w:r>
              <w:rPr>
                <w:b/>
                <w:color w:val="626366"/>
                <w:spacing w:val="-1"/>
                <w:sz w:val="20"/>
              </w:rPr>
              <w:t>Accountabilities:</w:t>
            </w:r>
          </w:p>
        </w:tc>
        <w:tc>
          <w:tcPr>
            <w:tcW w:w="7648" w:type="dxa"/>
            <w:tcBorders>
              <w:top w:val="single" w:sz="48" w:space="0" w:color="FFEAFF"/>
              <w:bottom w:val="single" w:sz="48" w:space="0" w:color="FFEAFF"/>
            </w:tcBorders>
            <w:shd w:val="clear" w:color="auto" w:fill="DAEDF3"/>
          </w:tcPr>
          <w:p w14:paraId="4EB1DB29" w14:textId="77777777" w:rsidR="00A92D86" w:rsidRDefault="001A7D49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Faculty Specific:</w:t>
            </w:r>
          </w:p>
          <w:p w14:paraId="1831A32A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CC3A8D" w14:textId="03734B44" w:rsidR="00F24078" w:rsidRDefault="008A66E1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 xml:space="preserve">Leading on the </w:t>
            </w:r>
            <w:proofErr w:type="gramStart"/>
            <w:r w:rsidR="00F24078">
              <w:rPr>
                <w:sz w:val="20"/>
              </w:rPr>
              <w:t>day to day</w:t>
            </w:r>
            <w:proofErr w:type="gramEnd"/>
            <w:r w:rsidR="00F24078">
              <w:rPr>
                <w:sz w:val="20"/>
              </w:rPr>
              <w:t xml:space="preserve"> project management to ensure completion to time and target</w:t>
            </w:r>
          </w:p>
          <w:p w14:paraId="0E40867B" w14:textId="77777777" w:rsidR="0085104B" w:rsidRDefault="00F24078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>Carrying ou</w:t>
            </w:r>
            <w:r w:rsidR="0085104B">
              <w:rPr>
                <w:sz w:val="20"/>
              </w:rPr>
              <w:t>t data collection, consenting participants and taking field notes</w:t>
            </w:r>
          </w:p>
          <w:p w14:paraId="5C5C8255" w14:textId="43552A5C" w:rsidR="00B12095" w:rsidRDefault="0085104B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 xml:space="preserve">Supporting data analysis of transcribed data </w:t>
            </w:r>
          </w:p>
          <w:p w14:paraId="31CCFDD4" w14:textId="23786339" w:rsidR="008A66E1" w:rsidRDefault="008A66E1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>Calculating social return on investment</w:t>
            </w:r>
          </w:p>
          <w:p w14:paraId="084EEE37" w14:textId="24E94464" w:rsidR="00A92D86" w:rsidRDefault="008A66E1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>Lead on the project</w:t>
            </w:r>
            <w:r w:rsidR="001A7D49" w:rsidRPr="00B12095">
              <w:rPr>
                <w:spacing w:val="-1"/>
                <w:sz w:val="20"/>
              </w:rPr>
              <w:t xml:space="preserve"> </w:t>
            </w:r>
            <w:r w:rsidR="001A7D49" w:rsidRPr="00B12095">
              <w:rPr>
                <w:sz w:val="20"/>
              </w:rPr>
              <w:t>write</w:t>
            </w:r>
            <w:r w:rsidR="001A7D49" w:rsidRPr="00B12095">
              <w:rPr>
                <w:spacing w:val="-1"/>
                <w:sz w:val="20"/>
              </w:rPr>
              <w:t xml:space="preserve"> </w:t>
            </w:r>
            <w:r w:rsidR="001A7D49" w:rsidRPr="00B12095">
              <w:rPr>
                <w:sz w:val="20"/>
              </w:rPr>
              <w:t xml:space="preserve">up </w:t>
            </w:r>
            <w:r>
              <w:rPr>
                <w:sz w:val="20"/>
              </w:rPr>
              <w:t xml:space="preserve">for publication and across a wide range of </w:t>
            </w:r>
            <w:proofErr w:type="gramStart"/>
            <w:r>
              <w:rPr>
                <w:sz w:val="20"/>
              </w:rPr>
              <w:t>audiences</w:t>
            </w:r>
            <w:proofErr w:type="gramEnd"/>
            <w:r>
              <w:rPr>
                <w:sz w:val="20"/>
              </w:rPr>
              <w:t xml:space="preserve"> </w:t>
            </w:r>
          </w:p>
          <w:p w14:paraId="003AF43E" w14:textId="671DE96D" w:rsidR="008A66E1" w:rsidRDefault="008A66E1" w:rsidP="00B12095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2" w:lineRule="exact"/>
              <w:ind w:right="101" w:hanging="361"/>
              <w:rPr>
                <w:sz w:val="20"/>
              </w:rPr>
            </w:pPr>
            <w:r>
              <w:rPr>
                <w:sz w:val="20"/>
              </w:rPr>
              <w:t>Development of an impact strategy and dissemination plan</w:t>
            </w:r>
          </w:p>
          <w:p w14:paraId="6E0044B6" w14:textId="77777777" w:rsidR="00A92D86" w:rsidRDefault="00A92D86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B58FB4C" w14:textId="77777777" w:rsidR="00A92D86" w:rsidRDefault="001A7D4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Generic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Research Associate roles:</w:t>
            </w:r>
          </w:p>
          <w:p w14:paraId="3FAD4BC8" w14:textId="77777777" w:rsidR="00A92D86" w:rsidRDefault="00A92D86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764101D5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Develop and implement a personal research plan and where appropriate 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reach-out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  <w:p w14:paraId="36F041D7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1" w:line="237" w:lineRule="auto"/>
              <w:ind w:right="200"/>
              <w:rPr>
                <w:sz w:val="20"/>
              </w:rPr>
            </w:pPr>
            <w:r>
              <w:rPr>
                <w:sz w:val="20"/>
              </w:rPr>
              <w:t>Conduct individual and collaborative research and assist with related reach-out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  <w:p w14:paraId="3A1A9984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ind w:right="701"/>
              <w:rPr>
                <w:sz w:val="20"/>
              </w:rPr>
            </w:pPr>
            <w:r>
              <w:rPr>
                <w:sz w:val="20"/>
              </w:rPr>
              <w:t>Assist with the dissemination of research findings and reach-out activities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publication,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presentation</w:t>
            </w:r>
            <w:proofErr w:type="gramEnd"/>
            <w:r>
              <w:rPr>
                <w:sz w:val="20"/>
              </w:rPr>
              <w:t xml:space="preserve"> or exhibition.</w:t>
            </w:r>
          </w:p>
          <w:p w14:paraId="29803093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Continually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specialism.</w:t>
            </w:r>
          </w:p>
          <w:p w14:paraId="35D44627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2"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Translate knowledge of advances in the subject area or professional practice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14:paraId="2B941C56" w14:textId="77777777" w:rsidR="00A92D86" w:rsidRDefault="001A7D49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 skills.</w:t>
            </w:r>
          </w:p>
        </w:tc>
      </w:tr>
      <w:tr w:rsidR="00A92D86" w14:paraId="399A0540" w14:textId="77777777">
        <w:trPr>
          <w:trHeight w:val="784"/>
        </w:trPr>
        <w:tc>
          <w:tcPr>
            <w:tcW w:w="2268" w:type="dxa"/>
            <w:tcBorders>
              <w:top w:val="single" w:sz="48" w:space="0" w:color="FFEAFF"/>
            </w:tcBorders>
            <w:shd w:val="clear" w:color="auto" w:fill="B6DDE8"/>
          </w:tcPr>
          <w:p w14:paraId="38C6E3CD" w14:textId="77777777" w:rsidR="00A92D86" w:rsidRDefault="001A7D49">
            <w:pPr>
              <w:pStyle w:val="TableParagraph"/>
              <w:spacing w:before="1"/>
              <w:ind w:left="107" w:right="595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Special</w:t>
            </w:r>
            <w:r>
              <w:rPr>
                <w:b/>
                <w:color w:val="626366"/>
                <w:spacing w:val="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Circumstances:</w:t>
            </w:r>
          </w:p>
        </w:tc>
        <w:tc>
          <w:tcPr>
            <w:tcW w:w="7648" w:type="dxa"/>
            <w:tcBorders>
              <w:top w:val="single" w:sz="48" w:space="0" w:color="FFEAFF"/>
            </w:tcBorders>
            <w:shd w:val="clear" w:color="auto" w:fill="DAEDF3"/>
          </w:tcPr>
          <w:p w14:paraId="411E11B4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C84070" w14:textId="77777777" w:rsidR="00A92D86" w:rsidRDefault="00A92D86">
      <w:pPr>
        <w:rPr>
          <w:rFonts w:ascii="Times New Roman"/>
          <w:sz w:val="20"/>
        </w:rPr>
        <w:sectPr w:rsidR="00A92D86">
          <w:headerReference w:type="default" r:id="rId7"/>
          <w:type w:val="continuous"/>
          <w:pgSz w:w="11910" w:h="16840"/>
          <w:pgMar w:top="3960" w:right="502" w:bottom="280" w:left="1120" w:header="1280" w:footer="0" w:gutter="0"/>
          <w:pgNumType w:start="1"/>
          <w:cols w:space="720"/>
        </w:sectPr>
      </w:pPr>
    </w:p>
    <w:p w14:paraId="715D00DF" w14:textId="77777777" w:rsidR="00A92D86" w:rsidRDefault="00A92D86">
      <w:pPr>
        <w:pStyle w:val="BodyText"/>
        <w:rPr>
          <w:rFonts w:ascii="Times New Roman"/>
          <w:sz w:val="20"/>
        </w:rPr>
      </w:pPr>
    </w:p>
    <w:p w14:paraId="17F75257" w14:textId="77777777" w:rsidR="00A92D86" w:rsidRDefault="00A92D86"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tblInd w:w="235" w:type="dxa"/>
        <w:tblBorders>
          <w:top w:val="single" w:sz="18" w:space="0" w:color="FFEAFF"/>
          <w:left w:val="single" w:sz="18" w:space="0" w:color="FFEAFF"/>
          <w:bottom w:val="single" w:sz="18" w:space="0" w:color="FFEAFF"/>
          <w:right w:val="single" w:sz="18" w:space="0" w:color="FFEAFF"/>
          <w:insideH w:val="single" w:sz="18" w:space="0" w:color="FFEAFF"/>
          <w:insideV w:val="single" w:sz="18" w:space="0" w:color="FFE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48"/>
      </w:tblGrid>
      <w:tr w:rsidR="00A92D86" w14:paraId="5EF9E23A" w14:textId="77777777">
        <w:trPr>
          <w:trHeight w:val="341"/>
        </w:trPr>
        <w:tc>
          <w:tcPr>
            <w:tcW w:w="9916" w:type="dxa"/>
            <w:gridSpan w:val="2"/>
            <w:tcBorders>
              <w:bottom w:val="single" w:sz="24" w:space="0" w:color="FFEAFF"/>
            </w:tcBorders>
            <w:shd w:val="clear" w:color="auto" w:fill="92CDDC"/>
          </w:tcPr>
          <w:p w14:paraId="061E99AB" w14:textId="77777777" w:rsidR="00A92D86" w:rsidRDefault="001A7D49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Part</w:t>
            </w:r>
            <w:r>
              <w:rPr>
                <w:b/>
                <w:color w:val="626366"/>
                <w:spacing w:val="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2A:</w:t>
            </w:r>
            <w:r>
              <w:rPr>
                <w:b/>
                <w:color w:val="626366"/>
                <w:spacing w:val="-6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Essential</w:t>
            </w:r>
            <w:r>
              <w:rPr>
                <w:b/>
                <w:color w:val="626366"/>
                <w:spacing w:val="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and</w:t>
            </w:r>
            <w:r>
              <w:rPr>
                <w:b/>
                <w:color w:val="626366"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color w:val="626366"/>
                <w:sz w:val="20"/>
              </w:rPr>
              <w:t>DesirableCriteria</w:t>
            </w:r>
            <w:proofErr w:type="spellEnd"/>
          </w:p>
        </w:tc>
      </w:tr>
      <w:tr w:rsidR="00A92D86" w14:paraId="3B29403E" w14:textId="77777777">
        <w:trPr>
          <w:trHeight w:val="482"/>
        </w:trPr>
        <w:tc>
          <w:tcPr>
            <w:tcW w:w="2268" w:type="dxa"/>
            <w:vMerge w:val="restart"/>
            <w:tcBorders>
              <w:top w:val="single" w:sz="24" w:space="0" w:color="FFEAFF"/>
              <w:bottom w:val="single" w:sz="24" w:space="0" w:color="FFEAFF"/>
            </w:tcBorders>
            <w:shd w:val="clear" w:color="auto" w:fill="B6DDE8"/>
          </w:tcPr>
          <w:p w14:paraId="3368B23F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48" w:type="dxa"/>
            <w:tcBorders>
              <w:bottom w:val="nil"/>
            </w:tcBorders>
            <w:shd w:val="clear" w:color="auto" w:fill="DAEDF3"/>
          </w:tcPr>
          <w:p w14:paraId="528AF94C" w14:textId="77777777" w:rsidR="00A92D86" w:rsidRDefault="001A7D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Essential</w:t>
            </w:r>
          </w:p>
          <w:p w14:paraId="388AAD5B" w14:textId="77777777" w:rsidR="00A92D86" w:rsidRDefault="001A7D49">
            <w:pPr>
              <w:pStyle w:val="TableParagraph"/>
              <w:spacing w:before="60" w:line="179" w:lineRule="exact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pacing w:val="-1"/>
                <w:sz w:val="20"/>
              </w:rPr>
              <w:t>Qualifications</w:t>
            </w:r>
            <w:r>
              <w:rPr>
                <w:b/>
                <w:color w:val="626366"/>
                <w:spacing w:val="-25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and</w:t>
            </w:r>
            <w:r>
              <w:rPr>
                <w:b/>
                <w:color w:val="626366"/>
                <w:spacing w:val="-22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Professional</w:t>
            </w:r>
            <w:r>
              <w:rPr>
                <w:b/>
                <w:color w:val="626366"/>
                <w:spacing w:val="-24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Memberships:</w:t>
            </w:r>
          </w:p>
        </w:tc>
      </w:tr>
      <w:tr w:rsidR="00A92D86" w14:paraId="24830E7F" w14:textId="77777777">
        <w:trPr>
          <w:trHeight w:val="910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38926F9A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top w:val="nil"/>
            </w:tcBorders>
            <w:shd w:val="clear" w:color="auto" w:fill="DAEDF3"/>
          </w:tcPr>
          <w:p w14:paraId="64D0420E" w14:textId="24305E81" w:rsidR="008A66E1" w:rsidRDefault="001A7D49" w:rsidP="005367FE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pacing w:before="15"/>
              <w:ind w:right="73"/>
              <w:rPr>
                <w:sz w:val="20"/>
              </w:rPr>
            </w:pPr>
            <w:r>
              <w:rPr>
                <w:sz w:val="20"/>
              </w:rPr>
              <w:t xml:space="preserve">Educated to </w:t>
            </w:r>
            <w:r w:rsidR="00E673E6">
              <w:rPr>
                <w:sz w:val="20"/>
              </w:rPr>
              <w:t>postgraduate degree level</w:t>
            </w:r>
            <w:r w:rsidR="000F3662">
              <w:rPr>
                <w:spacing w:val="-1"/>
                <w:sz w:val="20"/>
              </w:rPr>
              <w:t xml:space="preserve"> in a </w:t>
            </w:r>
            <w:r w:rsidR="005F7851">
              <w:rPr>
                <w:spacing w:val="-1"/>
                <w:sz w:val="20"/>
              </w:rPr>
              <w:t>relevant</w:t>
            </w:r>
            <w:r w:rsidR="000F3662">
              <w:rPr>
                <w:spacing w:val="-1"/>
                <w:sz w:val="20"/>
              </w:rPr>
              <w:t xml:space="preserve"> discipline</w:t>
            </w:r>
          </w:p>
        </w:tc>
      </w:tr>
      <w:tr w:rsidR="00A92D86" w14:paraId="7EB85F11" w14:textId="77777777">
        <w:trPr>
          <w:trHeight w:val="192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52CFD7D5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bottom w:val="nil"/>
            </w:tcBorders>
            <w:shd w:val="clear" w:color="auto" w:fill="DAEDF3"/>
          </w:tcPr>
          <w:p w14:paraId="0A97DAFA" w14:textId="77777777" w:rsidR="00A92D86" w:rsidRDefault="001A7D49">
            <w:pPr>
              <w:pStyle w:val="TableParagraph"/>
              <w:spacing w:line="173" w:lineRule="exact"/>
              <w:ind w:left="108"/>
              <w:rPr>
                <w:b/>
                <w:sz w:val="20"/>
              </w:rPr>
            </w:pPr>
            <w:r>
              <w:rPr>
                <w:b/>
                <w:color w:val="606163"/>
                <w:sz w:val="20"/>
              </w:rPr>
              <w:t>Knowledge</w:t>
            </w:r>
            <w:r>
              <w:rPr>
                <w:b/>
                <w:color w:val="606163"/>
                <w:spacing w:val="-2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10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Experience:</w:t>
            </w:r>
          </w:p>
        </w:tc>
      </w:tr>
      <w:tr w:rsidR="00A92D86" w14:paraId="0BBC82D3" w14:textId="77777777">
        <w:trPr>
          <w:trHeight w:val="1915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0223FC80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top w:val="nil"/>
            </w:tcBorders>
            <w:shd w:val="clear" w:color="auto" w:fill="DAEDF3"/>
          </w:tcPr>
          <w:p w14:paraId="399A6E93" w14:textId="124BC056" w:rsidR="00A92D86" w:rsidRPr="000F3662" w:rsidRDefault="008A66E1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18" w:line="237" w:lineRule="auto"/>
              <w:ind w:right="518"/>
              <w:rPr>
                <w:sz w:val="20"/>
              </w:rPr>
            </w:pPr>
            <w:r>
              <w:rPr>
                <w:sz w:val="20"/>
              </w:rPr>
              <w:t xml:space="preserve">Demonstrable experience of working with UK-based community interventions to improve health and wellbeing, addressing the wider determinants of </w:t>
            </w:r>
            <w:proofErr w:type="gramStart"/>
            <w:r>
              <w:rPr>
                <w:sz w:val="20"/>
              </w:rPr>
              <w:t>health</w:t>
            </w:r>
            <w:proofErr w:type="gramEnd"/>
          </w:p>
          <w:p w14:paraId="0B4D606C" w14:textId="1409DAD0" w:rsidR="00F24078" w:rsidRDefault="008A66E1" w:rsidP="000F3662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1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Evidence of leading mixed methods research and evaluation projects, delivering to time and target</w:t>
            </w:r>
            <w:r w:rsidR="00E51D9E">
              <w:rPr>
                <w:sz w:val="20"/>
              </w:rPr>
              <w:t xml:space="preserve"> </w:t>
            </w:r>
          </w:p>
          <w:p w14:paraId="27791FFF" w14:textId="77777777" w:rsidR="005F7851" w:rsidRDefault="005F7851" w:rsidP="000F3662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1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Demonstrable experience of collaborative working with local authorities, the third sector and public</w:t>
            </w:r>
          </w:p>
          <w:p w14:paraId="2048485D" w14:textId="77777777" w:rsidR="008A66E1" w:rsidRDefault="008A66E1" w:rsidP="000F3662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1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Experience of assessing social return on investment using </w:t>
            </w:r>
            <w:r w:rsidR="005367FE">
              <w:rPr>
                <w:sz w:val="20"/>
              </w:rPr>
              <w:t>established software programmes in this area</w:t>
            </w:r>
          </w:p>
          <w:p w14:paraId="695F6542" w14:textId="3508971D" w:rsidR="005367FE" w:rsidRDefault="005367FE" w:rsidP="000F3662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1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Strong track record of peer-reviewed publications</w:t>
            </w:r>
          </w:p>
        </w:tc>
      </w:tr>
      <w:tr w:rsidR="00A92D86" w14:paraId="56C37DC9" w14:textId="77777777">
        <w:trPr>
          <w:trHeight w:val="1163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59F39711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bottom w:val="nil"/>
            </w:tcBorders>
            <w:shd w:val="clear" w:color="auto" w:fill="DAEDF3"/>
          </w:tcPr>
          <w:p w14:paraId="70F74CC7" w14:textId="77777777" w:rsidR="00A92D86" w:rsidRDefault="001A7D49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Desirable</w:t>
            </w:r>
          </w:p>
          <w:p w14:paraId="183C2E4C" w14:textId="77777777" w:rsidR="00A92D86" w:rsidRDefault="005367FE" w:rsidP="008A66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58"/>
              <w:ind w:hanging="361"/>
              <w:rPr>
                <w:sz w:val="20"/>
              </w:rPr>
            </w:pPr>
            <w:r>
              <w:rPr>
                <w:sz w:val="20"/>
              </w:rPr>
              <w:t>Experience of developing impact strategies</w:t>
            </w:r>
          </w:p>
          <w:p w14:paraId="01E8B063" w14:textId="5589D800" w:rsidR="005367FE" w:rsidRDefault="005367FE" w:rsidP="008A66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58"/>
              <w:ind w:hanging="361"/>
              <w:rPr>
                <w:sz w:val="20"/>
              </w:rPr>
            </w:pPr>
            <w:r>
              <w:rPr>
                <w:sz w:val="20"/>
              </w:rPr>
              <w:t>Developing and carrying out a robust dissemination plan</w:t>
            </w:r>
          </w:p>
        </w:tc>
      </w:tr>
      <w:tr w:rsidR="00A92D86" w14:paraId="65BE86DD" w14:textId="77777777">
        <w:trPr>
          <w:trHeight w:val="971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24BD6E3A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top w:val="nil"/>
            </w:tcBorders>
            <w:shd w:val="clear" w:color="auto" w:fill="DAEDF3"/>
          </w:tcPr>
          <w:p w14:paraId="123A6843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2D86" w14:paraId="73A8FC41" w14:textId="77777777">
        <w:trPr>
          <w:trHeight w:val="882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5948B2C9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bottom w:val="nil"/>
              <w:right w:val="single" w:sz="6" w:space="0" w:color="FFEAFF"/>
            </w:tcBorders>
            <w:shd w:val="clear" w:color="auto" w:fill="DAEDF3"/>
          </w:tcPr>
          <w:p w14:paraId="54FFB571" w14:textId="77777777" w:rsidR="00A92D86" w:rsidRDefault="001A7D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606163"/>
                <w:sz w:val="20"/>
              </w:rPr>
              <w:t>Knowledge</w:t>
            </w:r>
            <w:r>
              <w:rPr>
                <w:b/>
                <w:color w:val="606163"/>
                <w:spacing w:val="-2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10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Experience:</w:t>
            </w:r>
          </w:p>
          <w:p w14:paraId="70E08385" w14:textId="77777777" w:rsidR="00A92D86" w:rsidRDefault="00A92D86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70226C7D" w14:textId="190A5D9F" w:rsidR="003D4944" w:rsidRDefault="003D4944" w:rsidP="000F3662">
            <w:pPr>
              <w:pStyle w:val="TableParagraph"/>
              <w:numPr>
                <w:ilvl w:val="0"/>
                <w:numId w:val="8"/>
              </w:numPr>
              <w:tabs>
                <w:tab w:val="left" w:pos="951"/>
                <w:tab w:val="left" w:pos="952"/>
              </w:tabs>
              <w:ind w:hanging="401"/>
              <w:rPr>
                <w:sz w:val="20"/>
              </w:rPr>
            </w:pPr>
          </w:p>
        </w:tc>
      </w:tr>
      <w:tr w:rsidR="00A92D86" w14:paraId="47187000" w14:textId="77777777">
        <w:trPr>
          <w:trHeight w:val="408"/>
        </w:trPr>
        <w:tc>
          <w:tcPr>
            <w:tcW w:w="2268" w:type="dxa"/>
            <w:vMerge/>
            <w:tcBorders>
              <w:top w:val="nil"/>
              <w:bottom w:val="single" w:sz="24" w:space="0" w:color="FFEAFF"/>
            </w:tcBorders>
            <w:shd w:val="clear" w:color="auto" w:fill="B6DDE8"/>
          </w:tcPr>
          <w:p w14:paraId="34E24BC4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tcBorders>
              <w:top w:val="nil"/>
              <w:right w:val="single" w:sz="6" w:space="0" w:color="FFEAFF"/>
            </w:tcBorders>
            <w:shd w:val="clear" w:color="auto" w:fill="DAEDF3"/>
          </w:tcPr>
          <w:p w14:paraId="6881654F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2D86" w14:paraId="4307D920" w14:textId="77777777">
        <w:trPr>
          <w:trHeight w:val="342"/>
        </w:trPr>
        <w:tc>
          <w:tcPr>
            <w:tcW w:w="9916" w:type="dxa"/>
            <w:gridSpan w:val="2"/>
            <w:tcBorders>
              <w:top w:val="single" w:sz="24" w:space="0" w:color="FFEAFF"/>
            </w:tcBorders>
            <w:shd w:val="clear" w:color="auto" w:fill="92CDDC"/>
          </w:tcPr>
          <w:p w14:paraId="0F8D83D9" w14:textId="77777777" w:rsidR="00A92D86" w:rsidRDefault="001A7D49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Part</w:t>
            </w:r>
            <w:r>
              <w:rPr>
                <w:b/>
                <w:color w:val="626366"/>
                <w:spacing w:val="-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2B: Key</w:t>
            </w:r>
            <w:r>
              <w:rPr>
                <w:b/>
                <w:color w:val="626366"/>
                <w:spacing w:val="-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Competencies</w:t>
            </w:r>
          </w:p>
        </w:tc>
      </w:tr>
      <w:tr w:rsidR="00A92D86" w14:paraId="7BCAD906" w14:textId="77777777">
        <w:trPr>
          <w:trHeight w:val="2951"/>
        </w:trPr>
        <w:tc>
          <w:tcPr>
            <w:tcW w:w="2268" w:type="dxa"/>
            <w:shd w:val="clear" w:color="auto" w:fill="B6DDE8"/>
          </w:tcPr>
          <w:p w14:paraId="1F216A6F" w14:textId="77777777" w:rsidR="00A92D86" w:rsidRDefault="001A7D49">
            <w:pPr>
              <w:pStyle w:val="TableParagraph"/>
              <w:spacing w:before="1"/>
              <w:ind w:left="108" w:right="305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Competencies are</w:t>
            </w:r>
            <w:r>
              <w:rPr>
                <w:b/>
                <w:color w:val="626366"/>
                <w:spacing w:val="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assessed at the</w:t>
            </w:r>
            <w:r>
              <w:rPr>
                <w:b/>
                <w:color w:val="626366"/>
                <w:spacing w:val="1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interview/selection</w:t>
            </w:r>
            <w:r>
              <w:rPr>
                <w:b/>
                <w:color w:val="626366"/>
                <w:spacing w:val="-53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testing</w:t>
            </w:r>
            <w:r>
              <w:rPr>
                <w:b/>
                <w:color w:val="626366"/>
                <w:spacing w:val="-2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stage</w:t>
            </w:r>
          </w:p>
        </w:tc>
        <w:tc>
          <w:tcPr>
            <w:tcW w:w="7648" w:type="dxa"/>
            <w:shd w:val="clear" w:color="auto" w:fill="DAEDF3"/>
          </w:tcPr>
          <w:p w14:paraId="5FFCD494" w14:textId="77777777" w:rsidR="00A92D86" w:rsidRDefault="001A7D4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Analysis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 Research</w:t>
            </w:r>
          </w:p>
          <w:p w14:paraId="01740AB6" w14:textId="77777777" w:rsidR="00A92D86" w:rsidRDefault="00A92D86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5BCB8C88" w14:textId="77777777" w:rsidR="00A92D86" w:rsidRDefault="001A7D4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right="923"/>
              <w:rPr>
                <w:sz w:val="20"/>
              </w:rPr>
            </w:pPr>
            <w:r>
              <w:rPr>
                <w:sz w:val="20"/>
              </w:rPr>
              <w:t>Gathers data rigorously and conducts robust analysis, questioning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assumptions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existing </w:t>
            </w:r>
            <w:proofErr w:type="gramStart"/>
            <w:r>
              <w:rPr>
                <w:sz w:val="20"/>
              </w:rPr>
              <w:t>knowledge</w:t>
            </w:r>
            <w:proofErr w:type="gramEnd"/>
          </w:p>
          <w:p w14:paraId="2ADB21E3" w14:textId="77777777" w:rsidR="00A92D86" w:rsidRDefault="001A7D4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1169"/>
              <w:rPr>
                <w:sz w:val="20"/>
              </w:rPr>
            </w:pPr>
            <w:r>
              <w:rPr>
                <w:sz w:val="20"/>
              </w:rPr>
              <w:t>Develops hypotheses and concepts to explain data, events and</w:t>
            </w:r>
            <w:r>
              <w:rPr>
                <w:spacing w:val="-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phenomena</w:t>
            </w:r>
            <w:proofErr w:type="gramEnd"/>
          </w:p>
          <w:p w14:paraId="33AFD6A9" w14:textId="77777777" w:rsidR="00A92D86" w:rsidRDefault="001A7D4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 xml:space="preserve">Reports findings to wider community and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withstand challenge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evidence gathered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processes 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</w:tr>
    </w:tbl>
    <w:p w14:paraId="2FF4ADE5" w14:textId="77777777" w:rsidR="00A92D86" w:rsidRDefault="00A92D86">
      <w:pPr>
        <w:rPr>
          <w:sz w:val="20"/>
        </w:rPr>
        <w:sectPr w:rsidR="00A92D86">
          <w:pgSz w:w="11910" w:h="16840"/>
          <w:pgMar w:top="3960" w:right="500" w:bottom="280" w:left="1120" w:header="1280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18" w:space="0" w:color="FFEAFF"/>
          <w:left w:val="single" w:sz="18" w:space="0" w:color="FFEAFF"/>
          <w:bottom w:val="single" w:sz="18" w:space="0" w:color="FFEAFF"/>
          <w:right w:val="single" w:sz="18" w:space="0" w:color="FFEAFF"/>
          <w:insideH w:val="single" w:sz="18" w:space="0" w:color="FFEAFF"/>
          <w:insideV w:val="single" w:sz="18" w:space="0" w:color="FFE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48"/>
      </w:tblGrid>
      <w:tr w:rsidR="00A92D86" w14:paraId="7143B2D8" w14:textId="77777777">
        <w:trPr>
          <w:trHeight w:val="5620"/>
        </w:trPr>
        <w:tc>
          <w:tcPr>
            <w:tcW w:w="2268" w:type="dxa"/>
            <w:vMerge w:val="restart"/>
            <w:shd w:val="clear" w:color="auto" w:fill="B6DDE8"/>
          </w:tcPr>
          <w:p w14:paraId="58C007A0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48" w:type="dxa"/>
            <w:shd w:val="clear" w:color="auto" w:fill="DAEDF3"/>
          </w:tcPr>
          <w:p w14:paraId="59F1725F" w14:textId="77777777" w:rsidR="00A92D86" w:rsidRDefault="001A7D49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</w:p>
          <w:p w14:paraId="1EBD79E9" w14:textId="77777777" w:rsidR="00A92D86" w:rsidRDefault="00A92D86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65FA997D" w14:textId="77777777" w:rsidR="00A92D86" w:rsidRDefault="001A7D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  <w:p w14:paraId="59DF32F1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62B21BEB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Summarises and interprets complex, conceptual and special matters to aid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others' understanding and aimed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needs</w:t>
            </w:r>
            <w:proofErr w:type="gramEnd"/>
          </w:p>
          <w:p w14:paraId="65E5F470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947"/>
              <w:rPr>
                <w:sz w:val="20"/>
              </w:rPr>
            </w:pPr>
            <w:r>
              <w:rPr>
                <w:sz w:val="20"/>
              </w:rPr>
              <w:t>Uses appropriate styles and arguments to influence and negotiate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outcomes</w:t>
            </w:r>
            <w:proofErr w:type="gramEnd"/>
          </w:p>
          <w:p w14:paraId="41DF665F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>Monitors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require</w:t>
            </w:r>
            <w:proofErr w:type="gramEnd"/>
          </w:p>
          <w:p w14:paraId="326723C1" w14:textId="77777777" w:rsidR="00A92D86" w:rsidRDefault="00A92D86">
            <w:pPr>
              <w:pStyle w:val="TableParagraph"/>
              <w:ind w:left="0"/>
              <w:rPr>
                <w:rFonts w:ascii="Times New Roman"/>
              </w:rPr>
            </w:pPr>
          </w:p>
          <w:p w14:paraId="39D36367" w14:textId="77777777" w:rsidR="00A92D86" w:rsidRDefault="00A92D86">
            <w:pPr>
              <w:pStyle w:val="TableParagraph"/>
              <w:ind w:left="0"/>
              <w:rPr>
                <w:rFonts w:ascii="Times New Roman"/>
              </w:rPr>
            </w:pPr>
          </w:p>
          <w:p w14:paraId="7D993A69" w14:textId="77777777" w:rsidR="00A92D86" w:rsidRDefault="00A92D86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7A62BFBC" w14:textId="77777777" w:rsidR="00A92D86" w:rsidRDefault="001A7D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  <w:p w14:paraId="39627739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11849D27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89"/>
              <w:rPr>
                <w:sz w:val="20"/>
              </w:rPr>
            </w:pPr>
            <w:r>
              <w:rPr>
                <w:sz w:val="20"/>
              </w:rPr>
              <w:t>Conveys information of a complex, conceptual and specialist nature using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styles and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others</w:t>
            </w:r>
            <w:proofErr w:type="gramEnd"/>
          </w:p>
          <w:p w14:paraId="278D93AC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Presents complex information in formats appropriate to non-specialists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comprising </w:t>
            </w:r>
            <w:proofErr w:type="gramStart"/>
            <w:r>
              <w:rPr>
                <w:sz w:val="20"/>
              </w:rPr>
              <w:t>meaning</w:t>
            </w:r>
            <w:proofErr w:type="gramEnd"/>
          </w:p>
          <w:p w14:paraId="7D66F14B" w14:textId="77777777" w:rsidR="00A92D86" w:rsidRDefault="001A7D4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24"/>
              <w:rPr>
                <w:sz w:val="20"/>
              </w:rPr>
            </w:pPr>
            <w:r>
              <w:rPr>
                <w:sz w:val="20"/>
              </w:rPr>
              <w:t>Monitors the reactions of others and takes appropriate steps to remedy any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miscommunications</w:t>
            </w:r>
          </w:p>
        </w:tc>
      </w:tr>
      <w:tr w:rsidR="00A92D86" w14:paraId="5F2D37F0" w14:textId="77777777">
        <w:trPr>
          <w:trHeight w:val="6645"/>
        </w:trPr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4D30F830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shd w:val="clear" w:color="auto" w:fill="DAEDF3"/>
          </w:tcPr>
          <w:p w14:paraId="6AAE1CAE" w14:textId="77777777" w:rsidR="00A92D86" w:rsidRDefault="001A7D49">
            <w:pPr>
              <w:pStyle w:val="TableParagraph"/>
              <w:ind w:left="108" w:right="5297"/>
              <w:rPr>
                <w:b/>
                <w:sz w:val="20"/>
              </w:rPr>
            </w:pPr>
            <w:r>
              <w:rPr>
                <w:b/>
                <w:sz w:val="20"/>
              </w:rPr>
              <w:t>Decision Making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Independent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Decisions</w:t>
            </w:r>
          </w:p>
          <w:p w14:paraId="348F37D9" w14:textId="77777777" w:rsidR="00A92D86" w:rsidRDefault="00A92D86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755E443D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Considers wider impact of decisions, assesses possible outcomes and their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likelihood</w:t>
            </w:r>
            <w:proofErr w:type="gramEnd"/>
          </w:p>
          <w:p w14:paraId="3C6CD225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37" w:lineRule="auto"/>
              <w:ind w:right="524"/>
              <w:rPr>
                <w:sz w:val="20"/>
              </w:rPr>
            </w:pPr>
            <w:r>
              <w:rPr>
                <w:sz w:val="20"/>
              </w:rPr>
              <w:t>Uses judgement to make decisions with limited or ambiguous data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takes 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multiple </w:t>
            </w:r>
            <w:proofErr w:type="gramStart"/>
            <w:r>
              <w:rPr>
                <w:sz w:val="20"/>
              </w:rPr>
              <w:t>factors</w:t>
            </w:r>
            <w:proofErr w:type="gramEnd"/>
          </w:p>
          <w:p w14:paraId="35C6A431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61"/>
              <w:rPr>
                <w:sz w:val="20"/>
              </w:rPr>
            </w:pPr>
            <w:r>
              <w:rPr>
                <w:sz w:val="20"/>
              </w:rPr>
              <w:t>Distinguishes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decision,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take a </w:t>
            </w:r>
            <w:proofErr w:type="gramStart"/>
            <w:r>
              <w:rPr>
                <w:sz w:val="20"/>
              </w:rPr>
              <w:t>decision</w:t>
            </w:r>
            <w:proofErr w:type="gramEnd"/>
          </w:p>
          <w:p w14:paraId="2095C1F8" w14:textId="77777777" w:rsidR="00A92D86" w:rsidRDefault="00A92D86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2C3F1C97" w14:textId="77777777" w:rsidR="00A92D86" w:rsidRDefault="001A7D4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Decisions</w:t>
            </w:r>
          </w:p>
          <w:p w14:paraId="0C388A00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7012DDDD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336"/>
              <w:rPr>
                <w:sz w:val="20"/>
              </w:rPr>
            </w:pPr>
            <w:r>
              <w:rPr>
                <w:sz w:val="20"/>
              </w:rPr>
              <w:t>Helps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explore options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initially 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unfeasible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recognise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 is or is not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needed</w:t>
            </w:r>
            <w:proofErr w:type="gramEnd"/>
          </w:p>
          <w:p w14:paraId="1ED66C83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 to 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decisions</w:t>
            </w:r>
            <w:proofErr w:type="gramEnd"/>
          </w:p>
          <w:p w14:paraId="230D8F92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Ensures that options are weighed, outcomes identified, and chances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considered</w:t>
            </w:r>
            <w:proofErr w:type="gramEnd"/>
          </w:p>
          <w:p w14:paraId="5A498D6F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62"/>
              <w:rPr>
                <w:sz w:val="20"/>
              </w:rPr>
            </w:pPr>
            <w:r>
              <w:rPr>
                <w:sz w:val="20"/>
              </w:rPr>
              <w:t>Challenges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decisions,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proofErr w:type="gramStart"/>
            <w:r>
              <w:rPr>
                <w:sz w:val="20"/>
              </w:rPr>
              <w:t>robust</w:t>
            </w:r>
            <w:proofErr w:type="gramEnd"/>
          </w:p>
          <w:p w14:paraId="52C3BA68" w14:textId="77777777" w:rsidR="00A92D86" w:rsidRDefault="00A92D86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39D314E1" w14:textId="77777777" w:rsidR="00A92D86" w:rsidRDefault="001A7D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Provision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Advice</w:t>
            </w:r>
          </w:p>
          <w:p w14:paraId="71D4C132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0A04839E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Anticipates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highlights 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 into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account</w:t>
            </w:r>
            <w:proofErr w:type="gramEnd"/>
          </w:p>
          <w:p w14:paraId="6A39FFF7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37" w:lineRule="auto"/>
              <w:ind w:right="201"/>
              <w:rPr>
                <w:sz w:val="20"/>
              </w:rPr>
            </w:pPr>
            <w:r>
              <w:rPr>
                <w:sz w:val="20"/>
              </w:rPr>
              <w:t>Outlines possible impacting factors, assessing their degree of influence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 of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options</w:t>
            </w:r>
            <w:proofErr w:type="gramEnd"/>
          </w:p>
          <w:p w14:paraId="4E1D9014" w14:textId="77777777" w:rsidR="00A92D86" w:rsidRDefault="001A7D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</w:p>
        </w:tc>
      </w:tr>
      <w:tr w:rsidR="00A92D86" w14:paraId="4B60023F" w14:textId="77777777">
        <w:trPr>
          <w:trHeight w:val="1994"/>
        </w:trPr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64C7E8DF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shd w:val="clear" w:color="auto" w:fill="DAEDF3"/>
          </w:tcPr>
          <w:p w14:paraId="643DA86C" w14:textId="77777777" w:rsidR="00A92D86" w:rsidRDefault="001A7D49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Initiative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 Problem Solving</w:t>
            </w:r>
          </w:p>
          <w:p w14:paraId="2C732947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59034DCD" w14:textId="77777777" w:rsidR="00A92D86" w:rsidRDefault="001A7D4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Analyses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cause</w:t>
            </w:r>
            <w:proofErr w:type="gramEnd"/>
          </w:p>
          <w:p w14:paraId="6ECC9679" w14:textId="77777777" w:rsidR="00A92D86" w:rsidRDefault="001A7D4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recurrence of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problems</w:t>
            </w:r>
            <w:proofErr w:type="gramEnd"/>
          </w:p>
          <w:p w14:paraId="39B59A77" w14:textId="77777777" w:rsidR="00A92D86" w:rsidRDefault="001A7D4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Considers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wider </w:t>
            </w:r>
            <w:proofErr w:type="gramStart"/>
            <w:r>
              <w:rPr>
                <w:sz w:val="20"/>
              </w:rPr>
              <w:t>benefits</w:t>
            </w:r>
            <w:proofErr w:type="gramEnd"/>
          </w:p>
          <w:p w14:paraId="06F3A079" w14:textId="77777777" w:rsidR="00A92D86" w:rsidRDefault="001A7D4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Obtains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intuition</w:t>
            </w:r>
          </w:p>
        </w:tc>
      </w:tr>
      <w:tr w:rsidR="00A92D86" w14:paraId="2D294A3E" w14:textId="77777777">
        <w:trPr>
          <w:trHeight w:val="1227"/>
        </w:trPr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3D42FEE2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shd w:val="clear" w:color="auto" w:fill="DAEDF3"/>
          </w:tcPr>
          <w:p w14:paraId="4E38EF54" w14:textId="77777777" w:rsidR="00A92D86" w:rsidRDefault="001A7D49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  <w:p w14:paraId="79425170" w14:textId="77777777" w:rsidR="00A92D86" w:rsidRDefault="00A92D8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003B336C" w14:textId="77777777" w:rsidR="00A92D86" w:rsidRDefault="001A7D4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368"/>
              <w:rPr>
                <w:sz w:val="20"/>
              </w:rPr>
            </w:pPr>
            <w:r>
              <w:rPr>
                <w:sz w:val="20"/>
              </w:rPr>
              <w:t>Has accurate and up to date knowledge of services available in own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related 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7A3061EA" w14:textId="77777777" w:rsidR="00A92D86" w:rsidRDefault="001A7D4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</w:p>
        </w:tc>
      </w:tr>
    </w:tbl>
    <w:p w14:paraId="2411F488" w14:textId="77777777" w:rsidR="00A92D86" w:rsidRDefault="00A92D86">
      <w:pPr>
        <w:spacing w:line="227" w:lineRule="exact"/>
        <w:rPr>
          <w:sz w:val="20"/>
        </w:rPr>
        <w:sectPr w:rsidR="00A92D86">
          <w:headerReference w:type="default" r:id="rId8"/>
          <w:pgSz w:w="11910" w:h="16840"/>
          <w:pgMar w:top="720" w:right="500" w:bottom="280" w:left="1120" w:header="0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18" w:space="0" w:color="FFEAFF"/>
          <w:left w:val="single" w:sz="18" w:space="0" w:color="FFEAFF"/>
          <w:bottom w:val="single" w:sz="18" w:space="0" w:color="FFEAFF"/>
          <w:right w:val="single" w:sz="18" w:space="0" w:color="FFEAFF"/>
          <w:insideH w:val="single" w:sz="18" w:space="0" w:color="FFEAFF"/>
          <w:insideV w:val="single" w:sz="18" w:space="0" w:color="FFE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48"/>
      </w:tblGrid>
      <w:tr w:rsidR="00A92D86" w14:paraId="29347329" w14:textId="77777777">
        <w:trPr>
          <w:trHeight w:val="1020"/>
        </w:trPr>
        <w:tc>
          <w:tcPr>
            <w:tcW w:w="2268" w:type="dxa"/>
            <w:vMerge w:val="restart"/>
            <w:shd w:val="clear" w:color="auto" w:fill="B6DDE8"/>
          </w:tcPr>
          <w:p w14:paraId="5FDECE3C" w14:textId="77777777" w:rsidR="00A92D86" w:rsidRDefault="00A92D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48" w:type="dxa"/>
            <w:shd w:val="clear" w:color="auto" w:fill="DAEDF3"/>
          </w:tcPr>
          <w:p w14:paraId="019AC2EB" w14:textId="77777777" w:rsidR="00A92D86" w:rsidRDefault="001A7D4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 is 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satisfactory</w:t>
            </w:r>
          </w:p>
        </w:tc>
      </w:tr>
      <w:tr w:rsidR="00A92D86" w14:paraId="7A8E20F8" w14:textId="77777777">
        <w:trPr>
          <w:trHeight w:val="1521"/>
        </w:trPr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5C32B1CD" w14:textId="77777777" w:rsidR="00A92D86" w:rsidRDefault="00A92D86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shd w:val="clear" w:color="auto" w:fill="DAEDF3"/>
          </w:tcPr>
          <w:p w14:paraId="1FDBFCE0" w14:textId="77777777" w:rsidR="00A92D86" w:rsidRDefault="001A7D49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Teamwork 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Motivation</w:t>
            </w:r>
          </w:p>
          <w:p w14:paraId="5580CEAD" w14:textId="77777777" w:rsidR="00A92D86" w:rsidRDefault="00A92D86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4985B09E" w14:textId="77777777" w:rsidR="00A92D86" w:rsidRDefault="001A7D4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Helps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priorities and 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understood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proofErr w:type="gramStart"/>
            <w:r>
              <w:rPr>
                <w:sz w:val="20"/>
              </w:rPr>
              <w:t>all</w:t>
            </w:r>
            <w:proofErr w:type="gramEnd"/>
          </w:p>
          <w:p w14:paraId="28D57B36" w14:textId="77777777" w:rsidR="00A92D86" w:rsidRDefault="001A7D4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extra </w:t>
            </w:r>
            <w:proofErr w:type="gramStart"/>
            <w:r>
              <w:rPr>
                <w:sz w:val="20"/>
              </w:rPr>
              <w:t>help</w:t>
            </w:r>
            <w:proofErr w:type="gramEnd"/>
          </w:p>
          <w:p w14:paraId="20E489FB" w14:textId="77777777" w:rsidR="00A92D86" w:rsidRDefault="001A7D4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Acknowledges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achievement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</w:tc>
      </w:tr>
      <w:tr w:rsidR="00A92D86" w14:paraId="7430DE63" w14:textId="77777777">
        <w:trPr>
          <w:trHeight w:val="384"/>
        </w:trPr>
        <w:tc>
          <w:tcPr>
            <w:tcW w:w="2268" w:type="dxa"/>
            <w:shd w:val="clear" w:color="auto" w:fill="B6DDE8"/>
          </w:tcPr>
          <w:p w14:paraId="3993D28A" w14:textId="77777777" w:rsidR="00A92D86" w:rsidRDefault="001A7D49">
            <w:pPr>
              <w:pStyle w:val="TableParagraph"/>
              <w:spacing w:before="72"/>
              <w:ind w:left="108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Date</w:t>
            </w:r>
            <w:r>
              <w:rPr>
                <w:b/>
                <w:color w:val="626366"/>
                <w:spacing w:val="-2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Completed:</w:t>
            </w:r>
          </w:p>
        </w:tc>
        <w:tc>
          <w:tcPr>
            <w:tcW w:w="7648" w:type="dxa"/>
            <w:shd w:val="clear" w:color="auto" w:fill="DAEDF3"/>
          </w:tcPr>
          <w:p w14:paraId="7700C921" w14:textId="7D06C104" w:rsidR="00A92D86" w:rsidRDefault="008A66E1">
            <w:pPr>
              <w:pStyle w:val="TableParagraph"/>
              <w:spacing w:before="72"/>
              <w:ind w:left="108"/>
              <w:rPr>
                <w:sz w:val="20"/>
              </w:rPr>
            </w:pPr>
            <w:r>
              <w:rPr>
                <w:sz w:val="20"/>
              </w:rPr>
              <w:t>10/11/2023</w:t>
            </w:r>
          </w:p>
        </w:tc>
      </w:tr>
    </w:tbl>
    <w:p w14:paraId="11D06F48" w14:textId="77777777" w:rsidR="001A7D49" w:rsidRDefault="001A7D49"/>
    <w:sectPr w:rsidR="001A7D49">
      <w:headerReference w:type="default" r:id="rId9"/>
      <w:pgSz w:w="11910" w:h="16840"/>
      <w:pgMar w:top="720" w:right="50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3BFA" w14:textId="77777777" w:rsidR="009B786A" w:rsidRDefault="009B786A">
      <w:r>
        <w:separator/>
      </w:r>
    </w:p>
  </w:endnote>
  <w:endnote w:type="continuationSeparator" w:id="0">
    <w:p w14:paraId="64C81608" w14:textId="77777777" w:rsidR="009B786A" w:rsidRDefault="009B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E14D" w14:textId="77777777" w:rsidR="009B786A" w:rsidRDefault="009B786A">
      <w:r>
        <w:separator/>
      </w:r>
    </w:p>
  </w:footnote>
  <w:footnote w:type="continuationSeparator" w:id="0">
    <w:p w14:paraId="4FB0B3FF" w14:textId="77777777" w:rsidR="009B786A" w:rsidRDefault="009B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01B3" w14:textId="343808B0" w:rsidR="00A92D86" w:rsidRDefault="00F753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76AF9CEA" wp14:editId="6F6FEF30">
              <wp:simplePos x="0" y="0"/>
              <wp:positionH relativeFrom="page">
                <wp:posOffset>872490</wp:posOffset>
              </wp:positionH>
              <wp:positionV relativeFrom="page">
                <wp:posOffset>838200</wp:posOffset>
              </wp:positionV>
              <wp:extent cx="291592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6263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5B0D36" id="Line 3" o:spid="_x0000_s1026" style="position:absolute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66pt" to="298.3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" strokecolor="#626366" strokeweight="4pt">
              <w10:wrap anchorx="page" anchory="page"/>
            </v:line>
          </w:pict>
        </mc:Fallback>
      </mc:AlternateContent>
    </w:r>
    <w:r w:rsidR="001A7D49">
      <w:rPr>
        <w:noProof/>
      </w:rPr>
      <w:drawing>
        <wp:anchor distT="0" distB="0" distL="0" distR="0" simplePos="0" relativeHeight="487427584" behindDoc="1" locked="0" layoutInCell="1" allowOverlap="1" wp14:anchorId="4A23B69E" wp14:editId="57219DBE">
          <wp:simplePos x="0" y="0"/>
          <wp:positionH relativeFrom="page">
            <wp:posOffset>4373879</wp:posOffset>
          </wp:positionH>
          <wp:positionV relativeFrom="page">
            <wp:posOffset>1278889</wp:posOffset>
          </wp:positionV>
          <wp:extent cx="2618104" cy="728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8104" cy="728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3FAD73C4" wp14:editId="0FADFE5E">
              <wp:simplePos x="0" y="0"/>
              <wp:positionH relativeFrom="page">
                <wp:posOffset>872490</wp:posOffset>
              </wp:positionH>
              <wp:positionV relativeFrom="page">
                <wp:posOffset>2500630</wp:posOffset>
              </wp:positionV>
              <wp:extent cx="29159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6263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0592E9" id="Line 2" o:spid="_x0000_s1026" style="position:absolute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196.9pt" to="298.3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" strokecolor="#626366" strokeweight="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7C3EF5B3" wp14:editId="5854F388">
              <wp:simplePos x="0" y="0"/>
              <wp:positionH relativeFrom="page">
                <wp:posOffset>859790</wp:posOffset>
              </wp:positionH>
              <wp:positionV relativeFrom="page">
                <wp:posOffset>1040765</wp:posOffset>
              </wp:positionV>
              <wp:extent cx="2926080" cy="11709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4C985" w14:textId="77777777" w:rsidR="00A92D86" w:rsidRDefault="001A7D49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color w:val="626366"/>
                              <w:spacing w:val="-9"/>
                            </w:rPr>
                            <w:t>University</w:t>
                          </w:r>
                          <w:r>
                            <w:rPr>
                              <w:color w:val="626366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626366"/>
                              <w:spacing w:val="-8"/>
                            </w:rPr>
                            <w:t>of</w:t>
                          </w:r>
                          <w:r>
                            <w:rPr>
                              <w:color w:val="626366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color w:val="626366"/>
                              <w:spacing w:val="-8"/>
                            </w:rPr>
                            <w:t>Sunderland</w:t>
                          </w:r>
                        </w:p>
                        <w:p w14:paraId="33939F9A" w14:textId="77777777" w:rsidR="00A92D86" w:rsidRDefault="001A7D49">
                          <w:pPr>
                            <w:spacing w:before="149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626366"/>
                              <w:spacing w:val="-9"/>
                              <w:sz w:val="44"/>
                            </w:rPr>
                            <w:t>Role</w:t>
                          </w:r>
                          <w:r>
                            <w:rPr>
                              <w:b/>
                              <w:color w:val="626366"/>
                              <w:spacing w:val="-2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26366"/>
                              <w:spacing w:val="-8"/>
                              <w:sz w:val="44"/>
                            </w:rPr>
                            <w:t>Profile</w:t>
                          </w:r>
                        </w:p>
                        <w:p w14:paraId="415E97D5" w14:textId="77777777" w:rsidR="00A92D86" w:rsidRDefault="001A7D49">
                          <w:pPr>
                            <w:pStyle w:val="BodyText"/>
                            <w:spacing w:before="151"/>
                            <w:ind w:left="20"/>
                          </w:pPr>
                          <w:r>
                            <w:rPr>
                              <w:color w:val="626366"/>
                              <w:spacing w:val="-6"/>
                            </w:rPr>
                            <w:t>Part</w:t>
                          </w:r>
                          <w:r>
                            <w:rPr>
                              <w:color w:val="626366"/>
                              <w:spacing w:val="-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26366"/>
                              <w:spacing w:val="-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3EF5B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7pt;margin-top:81.95pt;width:230.4pt;height:92.2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" filled="f" stroked="f">
              <v:textbox inset="0,0,0,0">
                <w:txbxContent>
                  <w:p w14:paraId="1664C985" w14:textId="77777777" w:rsidR="00A92D86" w:rsidRDefault="001A7D49"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color w:val="626366"/>
                        <w:spacing w:val="-9"/>
                      </w:rPr>
                      <w:t>University</w:t>
                    </w:r>
                    <w:r>
                      <w:rPr>
                        <w:color w:val="626366"/>
                        <w:spacing w:val="-17"/>
                      </w:rPr>
                      <w:t xml:space="preserve"> </w:t>
                    </w:r>
                    <w:r>
                      <w:rPr>
                        <w:color w:val="626366"/>
                        <w:spacing w:val="-8"/>
                      </w:rPr>
                      <w:t>of</w:t>
                    </w:r>
                    <w:r>
                      <w:rPr>
                        <w:color w:val="626366"/>
                        <w:spacing w:val="-33"/>
                      </w:rPr>
                      <w:t xml:space="preserve"> </w:t>
                    </w:r>
                    <w:r>
                      <w:rPr>
                        <w:color w:val="626366"/>
                        <w:spacing w:val="-8"/>
                      </w:rPr>
                      <w:t>Sunderland</w:t>
                    </w:r>
                  </w:p>
                  <w:p w14:paraId="33939F9A" w14:textId="77777777" w:rsidR="00A92D86" w:rsidRDefault="001A7D49">
                    <w:pPr>
                      <w:spacing w:before="149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626366"/>
                        <w:spacing w:val="-9"/>
                        <w:sz w:val="44"/>
                      </w:rPr>
                      <w:t>Role</w:t>
                    </w:r>
                    <w:r>
                      <w:rPr>
                        <w:b/>
                        <w:color w:val="626366"/>
                        <w:spacing w:val="-25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626366"/>
                        <w:spacing w:val="-8"/>
                        <w:sz w:val="44"/>
                      </w:rPr>
                      <w:t>Profile</w:t>
                    </w:r>
                  </w:p>
                  <w:p w14:paraId="415E97D5" w14:textId="77777777" w:rsidR="00A92D86" w:rsidRDefault="001A7D49">
                    <w:pPr>
                      <w:pStyle w:val="BodyText"/>
                      <w:spacing w:before="151"/>
                      <w:ind w:left="20"/>
                    </w:pPr>
                    <w:r>
                      <w:rPr>
                        <w:color w:val="626366"/>
                        <w:spacing w:val="-6"/>
                      </w:rPr>
                      <w:t>Part</w:t>
                    </w:r>
                    <w:r>
                      <w:rPr>
                        <w:color w:val="626366"/>
                        <w:spacing w:val="-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26366"/>
                        <w:spacing w:val="-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FD00" w14:textId="77777777" w:rsidR="00A92D86" w:rsidRDefault="00A92D8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CA4C" w14:textId="77777777" w:rsidR="00A92D86" w:rsidRDefault="00A92D8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6778"/>
    <w:multiLevelType w:val="hybridMultilevel"/>
    <w:tmpl w:val="5E1A779E"/>
    <w:lvl w:ilvl="0" w:tplc="8BF6EB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CA98C714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E8522DF6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AD865EEA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C6D4555C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218C831C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4B184064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CDC47338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ACBC33C2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41A0DC3"/>
    <w:multiLevelType w:val="hybridMultilevel"/>
    <w:tmpl w:val="56DE1E54"/>
    <w:lvl w:ilvl="0" w:tplc="F74CE8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8E04A9BE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82509ECC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62A25EB4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9E00E444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932C76C4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D54AF816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F15CF2DE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C9D8FD52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CEC4671"/>
    <w:multiLevelType w:val="hybridMultilevel"/>
    <w:tmpl w:val="572A519E"/>
    <w:lvl w:ilvl="0" w:tplc="6EFE7B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7954F6A2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2D28C036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8E70C49E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97145936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E396989C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2F2869E6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1E6EE9F8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927AE65E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2961374"/>
    <w:multiLevelType w:val="hybridMultilevel"/>
    <w:tmpl w:val="07967078"/>
    <w:lvl w:ilvl="0" w:tplc="2E20D320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58045BC">
      <w:numFmt w:val="bullet"/>
      <w:lvlText w:val="•"/>
      <w:lvlJc w:val="left"/>
      <w:pPr>
        <w:ind w:left="1480" w:hanging="360"/>
      </w:pPr>
      <w:rPr>
        <w:rFonts w:hint="default"/>
        <w:lang w:val="en-GB" w:eastAsia="en-US" w:bidi="ar-SA"/>
      </w:rPr>
    </w:lvl>
    <w:lvl w:ilvl="2" w:tplc="946C8498">
      <w:numFmt w:val="bullet"/>
      <w:lvlText w:val="•"/>
      <w:lvlJc w:val="left"/>
      <w:pPr>
        <w:ind w:left="2160" w:hanging="360"/>
      </w:pPr>
      <w:rPr>
        <w:rFonts w:hint="default"/>
        <w:lang w:val="en-GB" w:eastAsia="en-US" w:bidi="ar-SA"/>
      </w:rPr>
    </w:lvl>
    <w:lvl w:ilvl="3" w:tplc="3D787B30">
      <w:numFmt w:val="bullet"/>
      <w:lvlText w:val="•"/>
      <w:lvlJc w:val="left"/>
      <w:pPr>
        <w:ind w:left="2840" w:hanging="360"/>
      </w:pPr>
      <w:rPr>
        <w:rFonts w:hint="default"/>
        <w:lang w:val="en-GB" w:eastAsia="en-US" w:bidi="ar-SA"/>
      </w:rPr>
    </w:lvl>
    <w:lvl w:ilvl="4" w:tplc="44FE3616">
      <w:numFmt w:val="bullet"/>
      <w:lvlText w:val="•"/>
      <w:lvlJc w:val="left"/>
      <w:pPr>
        <w:ind w:left="3521" w:hanging="360"/>
      </w:pPr>
      <w:rPr>
        <w:rFonts w:hint="default"/>
        <w:lang w:val="en-GB" w:eastAsia="en-US" w:bidi="ar-SA"/>
      </w:rPr>
    </w:lvl>
    <w:lvl w:ilvl="5" w:tplc="3362A7E6">
      <w:numFmt w:val="bullet"/>
      <w:lvlText w:val="•"/>
      <w:lvlJc w:val="left"/>
      <w:pPr>
        <w:ind w:left="4201" w:hanging="360"/>
      </w:pPr>
      <w:rPr>
        <w:rFonts w:hint="default"/>
        <w:lang w:val="en-GB" w:eastAsia="en-US" w:bidi="ar-SA"/>
      </w:rPr>
    </w:lvl>
    <w:lvl w:ilvl="6" w:tplc="BC48C950">
      <w:numFmt w:val="bullet"/>
      <w:lvlText w:val="•"/>
      <w:lvlJc w:val="left"/>
      <w:pPr>
        <w:ind w:left="4881" w:hanging="360"/>
      </w:pPr>
      <w:rPr>
        <w:rFonts w:hint="default"/>
        <w:lang w:val="en-GB" w:eastAsia="en-US" w:bidi="ar-SA"/>
      </w:rPr>
    </w:lvl>
    <w:lvl w:ilvl="7" w:tplc="90F23BD4">
      <w:numFmt w:val="bullet"/>
      <w:lvlText w:val="•"/>
      <w:lvlJc w:val="left"/>
      <w:pPr>
        <w:ind w:left="5562" w:hanging="360"/>
      </w:pPr>
      <w:rPr>
        <w:rFonts w:hint="default"/>
        <w:lang w:val="en-GB" w:eastAsia="en-US" w:bidi="ar-SA"/>
      </w:rPr>
    </w:lvl>
    <w:lvl w:ilvl="8" w:tplc="AAB0C9FE"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36C25CC"/>
    <w:multiLevelType w:val="hybridMultilevel"/>
    <w:tmpl w:val="91748022"/>
    <w:lvl w:ilvl="0" w:tplc="10F87836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EB62A88">
      <w:numFmt w:val="bullet"/>
      <w:lvlText w:val="•"/>
      <w:lvlJc w:val="left"/>
      <w:pPr>
        <w:ind w:left="1480" w:hanging="360"/>
      </w:pPr>
      <w:rPr>
        <w:rFonts w:hint="default"/>
        <w:lang w:val="en-GB" w:eastAsia="en-US" w:bidi="ar-SA"/>
      </w:rPr>
    </w:lvl>
    <w:lvl w:ilvl="2" w:tplc="EAC65324">
      <w:numFmt w:val="bullet"/>
      <w:lvlText w:val="•"/>
      <w:lvlJc w:val="left"/>
      <w:pPr>
        <w:ind w:left="2160" w:hanging="360"/>
      </w:pPr>
      <w:rPr>
        <w:rFonts w:hint="default"/>
        <w:lang w:val="en-GB" w:eastAsia="en-US" w:bidi="ar-SA"/>
      </w:rPr>
    </w:lvl>
    <w:lvl w:ilvl="3" w:tplc="F5181B96">
      <w:numFmt w:val="bullet"/>
      <w:lvlText w:val="•"/>
      <w:lvlJc w:val="left"/>
      <w:pPr>
        <w:ind w:left="2840" w:hanging="360"/>
      </w:pPr>
      <w:rPr>
        <w:rFonts w:hint="default"/>
        <w:lang w:val="en-GB" w:eastAsia="en-US" w:bidi="ar-SA"/>
      </w:rPr>
    </w:lvl>
    <w:lvl w:ilvl="4" w:tplc="D3BEADCC">
      <w:numFmt w:val="bullet"/>
      <w:lvlText w:val="•"/>
      <w:lvlJc w:val="left"/>
      <w:pPr>
        <w:ind w:left="3521" w:hanging="360"/>
      </w:pPr>
      <w:rPr>
        <w:rFonts w:hint="default"/>
        <w:lang w:val="en-GB" w:eastAsia="en-US" w:bidi="ar-SA"/>
      </w:rPr>
    </w:lvl>
    <w:lvl w:ilvl="5" w:tplc="E9B4469E">
      <w:numFmt w:val="bullet"/>
      <w:lvlText w:val="•"/>
      <w:lvlJc w:val="left"/>
      <w:pPr>
        <w:ind w:left="4201" w:hanging="360"/>
      </w:pPr>
      <w:rPr>
        <w:rFonts w:hint="default"/>
        <w:lang w:val="en-GB" w:eastAsia="en-US" w:bidi="ar-SA"/>
      </w:rPr>
    </w:lvl>
    <w:lvl w:ilvl="6" w:tplc="675CC33E">
      <w:numFmt w:val="bullet"/>
      <w:lvlText w:val="•"/>
      <w:lvlJc w:val="left"/>
      <w:pPr>
        <w:ind w:left="4881" w:hanging="360"/>
      </w:pPr>
      <w:rPr>
        <w:rFonts w:hint="default"/>
        <w:lang w:val="en-GB" w:eastAsia="en-US" w:bidi="ar-SA"/>
      </w:rPr>
    </w:lvl>
    <w:lvl w:ilvl="7" w:tplc="93A0E2CE">
      <w:numFmt w:val="bullet"/>
      <w:lvlText w:val="•"/>
      <w:lvlJc w:val="left"/>
      <w:pPr>
        <w:ind w:left="5562" w:hanging="360"/>
      </w:pPr>
      <w:rPr>
        <w:rFonts w:hint="default"/>
        <w:lang w:val="en-GB" w:eastAsia="en-US" w:bidi="ar-SA"/>
      </w:rPr>
    </w:lvl>
    <w:lvl w:ilvl="8" w:tplc="A36E62EE"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A692B95"/>
    <w:multiLevelType w:val="hybridMultilevel"/>
    <w:tmpl w:val="7BB40740"/>
    <w:lvl w:ilvl="0" w:tplc="6D609B40">
      <w:numFmt w:val="bullet"/>
      <w:lvlText w:val="●"/>
      <w:lvlJc w:val="left"/>
      <w:pPr>
        <w:ind w:left="951" w:hanging="400"/>
      </w:pPr>
      <w:rPr>
        <w:rFonts w:ascii="Arial" w:eastAsia="Arial" w:hAnsi="Arial" w:cs="Arial" w:hint="default"/>
        <w:b/>
        <w:bCs/>
        <w:i w:val="0"/>
        <w:iCs w:val="0"/>
        <w:color w:val="606163"/>
        <w:w w:val="100"/>
        <w:sz w:val="20"/>
        <w:szCs w:val="20"/>
        <w:lang w:val="en-GB" w:eastAsia="en-US" w:bidi="ar-SA"/>
      </w:rPr>
    </w:lvl>
    <w:lvl w:ilvl="1" w:tplc="667ABEEE">
      <w:numFmt w:val="bullet"/>
      <w:lvlText w:val="•"/>
      <w:lvlJc w:val="left"/>
      <w:pPr>
        <w:ind w:left="1625" w:hanging="400"/>
      </w:pPr>
      <w:rPr>
        <w:rFonts w:hint="default"/>
        <w:lang w:val="en-GB" w:eastAsia="en-US" w:bidi="ar-SA"/>
      </w:rPr>
    </w:lvl>
    <w:lvl w:ilvl="2" w:tplc="4EBE4EBC">
      <w:numFmt w:val="bullet"/>
      <w:lvlText w:val="•"/>
      <w:lvlJc w:val="left"/>
      <w:pPr>
        <w:ind w:left="2291" w:hanging="400"/>
      </w:pPr>
      <w:rPr>
        <w:rFonts w:hint="default"/>
        <w:lang w:val="en-GB" w:eastAsia="en-US" w:bidi="ar-SA"/>
      </w:rPr>
    </w:lvl>
    <w:lvl w:ilvl="3" w:tplc="ECE6BE56">
      <w:numFmt w:val="bullet"/>
      <w:lvlText w:val="•"/>
      <w:lvlJc w:val="left"/>
      <w:pPr>
        <w:ind w:left="2957" w:hanging="400"/>
      </w:pPr>
      <w:rPr>
        <w:rFonts w:hint="default"/>
        <w:lang w:val="en-GB" w:eastAsia="en-US" w:bidi="ar-SA"/>
      </w:rPr>
    </w:lvl>
    <w:lvl w:ilvl="4" w:tplc="9D7C4454">
      <w:numFmt w:val="bullet"/>
      <w:lvlText w:val="•"/>
      <w:lvlJc w:val="left"/>
      <w:pPr>
        <w:ind w:left="3623" w:hanging="400"/>
      </w:pPr>
      <w:rPr>
        <w:rFonts w:hint="default"/>
        <w:lang w:val="en-GB" w:eastAsia="en-US" w:bidi="ar-SA"/>
      </w:rPr>
    </w:lvl>
    <w:lvl w:ilvl="5" w:tplc="A0C077C6">
      <w:numFmt w:val="bullet"/>
      <w:lvlText w:val="•"/>
      <w:lvlJc w:val="left"/>
      <w:pPr>
        <w:ind w:left="4289" w:hanging="400"/>
      </w:pPr>
      <w:rPr>
        <w:rFonts w:hint="default"/>
        <w:lang w:val="en-GB" w:eastAsia="en-US" w:bidi="ar-SA"/>
      </w:rPr>
    </w:lvl>
    <w:lvl w:ilvl="6" w:tplc="4566F17E">
      <w:numFmt w:val="bullet"/>
      <w:lvlText w:val="•"/>
      <w:lvlJc w:val="left"/>
      <w:pPr>
        <w:ind w:left="4954" w:hanging="400"/>
      </w:pPr>
      <w:rPr>
        <w:rFonts w:hint="default"/>
        <w:lang w:val="en-GB" w:eastAsia="en-US" w:bidi="ar-SA"/>
      </w:rPr>
    </w:lvl>
    <w:lvl w:ilvl="7" w:tplc="EE2A509E">
      <w:numFmt w:val="bullet"/>
      <w:lvlText w:val="•"/>
      <w:lvlJc w:val="left"/>
      <w:pPr>
        <w:ind w:left="5620" w:hanging="400"/>
      </w:pPr>
      <w:rPr>
        <w:rFonts w:hint="default"/>
        <w:lang w:val="en-GB" w:eastAsia="en-US" w:bidi="ar-SA"/>
      </w:rPr>
    </w:lvl>
    <w:lvl w:ilvl="8" w:tplc="1D2C64D4">
      <w:numFmt w:val="bullet"/>
      <w:lvlText w:val="•"/>
      <w:lvlJc w:val="left"/>
      <w:pPr>
        <w:ind w:left="6286" w:hanging="400"/>
      </w:pPr>
      <w:rPr>
        <w:rFonts w:hint="default"/>
        <w:lang w:val="en-GB" w:eastAsia="en-US" w:bidi="ar-SA"/>
      </w:rPr>
    </w:lvl>
  </w:abstractNum>
  <w:abstractNum w:abstractNumId="6" w15:restartNumberingAfterBreak="0">
    <w:nsid w:val="5B2277C8"/>
    <w:multiLevelType w:val="hybridMultilevel"/>
    <w:tmpl w:val="F540575A"/>
    <w:lvl w:ilvl="0" w:tplc="A73C2F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C2802EF6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F634C9E6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31E8E2B0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FBBE38BE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281E541C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3648DDD6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F6CA3CCC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E9D419AE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D3B667D"/>
    <w:multiLevelType w:val="hybridMultilevel"/>
    <w:tmpl w:val="28DC0A32"/>
    <w:lvl w:ilvl="0" w:tplc="8F8ED65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8522D0E4">
      <w:numFmt w:val="bullet"/>
      <w:lvlText w:val="•"/>
      <w:lvlJc w:val="left"/>
      <w:pPr>
        <w:ind w:left="1138" w:hanging="360"/>
      </w:pPr>
      <w:rPr>
        <w:rFonts w:hint="default"/>
        <w:lang w:val="en-GB" w:eastAsia="en-US" w:bidi="ar-SA"/>
      </w:rPr>
    </w:lvl>
    <w:lvl w:ilvl="2" w:tplc="43103940">
      <w:numFmt w:val="bullet"/>
      <w:lvlText w:val="•"/>
      <w:lvlJc w:val="left"/>
      <w:pPr>
        <w:ind w:left="1856" w:hanging="360"/>
      </w:pPr>
      <w:rPr>
        <w:rFonts w:hint="default"/>
        <w:lang w:val="en-GB" w:eastAsia="en-US" w:bidi="ar-SA"/>
      </w:rPr>
    </w:lvl>
    <w:lvl w:ilvl="3" w:tplc="A9FE24FC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4" w:tplc="4B2A1780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5" w:tplc="E90E61C6">
      <w:numFmt w:val="bullet"/>
      <w:lvlText w:val="•"/>
      <w:lvlJc w:val="left"/>
      <w:pPr>
        <w:ind w:left="4011" w:hanging="360"/>
      </w:pPr>
      <w:rPr>
        <w:rFonts w:hint="default"/>
        <w:lang w:val="en-GB" w:eastAsia="en-US" w:bidi="ar-SA"/>
      </w:rPr>
    </w:lvl>
    <w:lvl w:ilvl="6" w:tplc="7698436C">
      <w:numFmt w:val="bullet"/>
      <w:lvlText w:val="•"/>
      <w:lvlJc w:val="left"/>
      <w:pPr>
        <w:ind w:left="4729" w:hanging="360"/>
      </w:pPr>
      <w:rPr>
        <w:rFonts w:hint="default"/>
        <w:lang w:val="en-GB" w:eastAsia="en-US" w:bidi="ar-SA"/>
      </w:rPr>
    </w:lvl>
    <w:lvl w:ilvl="7" w:tplc="0E145F6C">
      <w:numFmt w:val="bullet"/>
      <w:lvlText w:val="•"/>
      <w:lvlJc w:val="left"/>
      <w:pPr>
        <w:ind w:left="5448" w:hanging="360"/>
      </w:pPr>
      <w:rPr>
        <w:rFonts w:hint="default"/>
        <w:lang w:val="en-GB" w:eastAsia="en-US" w:bidi="ar-SA"/>
      </w:rPr>
    </w:lvl>
    <w:lvl w:ilvl="8" w:tplc="144600B2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9FB1FE6"/>
    <w:multiLevelType w:val="hybridMultilevel"/>
    <w:tmpl w:val="00867964"/>
    <w:lvl w:ilvl="0" w:tplc="798C70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83CEE4B2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1E16AFA2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76D41B0E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38E647BE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B9463516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D9C2A992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B3DA21D2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BE461DFE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725D2FCD"/>
    <w:multiLevelType w:val="hybridMultilevel"/>
    <w:tmpl w:val="EED87076"/>
    <w:lvl w:ilvl="0" w:tplc="EE56F2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210A2F0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5FC21AF8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EB2ECF10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5240E1F2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BB8A1C60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D130B9CC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48567E86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6C1E1A56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5A330FE"/>
    <w:multiLevelType w:val="hybridMultilevel"/>
    <w:tmpl w:val="734CCA4C"/>
    <w:lvl w:ilvl="0" w:tplc="6232A3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FA287180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A126A0A8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C532AC06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E7AAF5D0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C0E49A3C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5822693E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E3667220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CBEE0788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5F63D61"/>
    <w:multiLevelType w:val="hybridMultilevel"/>
    <w:tmpl w:val="FBDE2AE2"/>
    <w:lvl w:ilvl="0" w:tplc="9A588F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70E44F6A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2" w:tplc="F49C8BB4">
      <w:numFmt w:val="bullet"/>
      <w:lvlText w:val="•"/>
      <w:lvlJc w:val="left"/>
      <w:pPr>
        <w:ind w:left="2176" w:hanging="360"/>
      </w:pPr>
      <w:rPr>
        <w:rFonts w:hint="default"/>
        <w:lang w:val="en-GB" w:eastAsia="en-US" w:bidi="ar-SA"/>
      </w:rPr>
    </w:lvl>
    <w:lvl w:ilvl="3" w:tplc="E9783C70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4" w:tplc="E0AE24BE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5" w:tplc="F0F206AA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  <w:lvl w:ilvl="6" w:tplc="E2EE4ACC">
      <w:numFmt w:val="bullet"/>
      <w:lvlText w:val="•"/>
      <w:lvlJc w:val="left"/>
      <w:pPr>
        <w:ind w:left="4889" w:hanging="360"/>
      </w:pPr>
      <w:rPr>
        <w:rFonts w:hint="default"/>
        <w:lang w:val="en-GB" w:eastAsia="en-US" w:bidi="ar-SA"/>
      </w:rPr>
    </w:lvl>
    <w:lvl w:ilvl="7" w:tplc="DB12D810">
      <w:numFmt w:val="bullet"/>
      <w:lvlText w:val="•"/>
      <w:lvlJc w:val="left"/>
      <w:pPr>
        <w:ind w:left="5568" w:hanging="360"/>
      </w:pPr>
      <w:rPr>
        <w:rFonts w:hint="default"/>
        <w:lang w:val="en-GB" w:eastAsia="en-US" w:bidi="ar-SA"/>
      </w:rPr>
    </w:lvl>
    <w:lvl w:ilvl="8" w:tplc="791A5B86"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num w:numId="1" w16cid:durableId="869495485">
    <w:abstractNumId w:val="10"/>
  </w:num>
  <w:num w:numId="2" w16cid:durableId="906187820">
    <w:abstractNumId w:val="0"/>
  </w:num>
  <w:num w:numId="3" w16cid:durableId="130295065">
    <w:abstractNumId w:val="9"/>
  </w:num>
  <w:num w:numId="4" w16cid:durableId="1428765983">
    <w:abstractNumId w:val="8"/>
  </w:num>
  <w:num w:numId="5" w16cid:durableId="203832492">
    <w:abstractNumId w:val="11"/>
  </w:num>
  <w:num w:numId="6" w16cid:durableId="883521883">
    <w:abstractNumId w:val="2"/>
  </w:num>
  <w:num w:numId="7" w16cid:durableId="1978030130">
    <w:abstractNumId w:val="1"/>
  </w:num>
  <w:num w:numId="8" w16cid:durableId="957875180">
    <w:abstractNumId w:val="5"/>
  </w:num>
  <w:num w:numId="9" w16cid:durableId="1372612633">
    <w:abstractNumId w:val="6"/>
  </w:num>
  <w:num w:numId="10" w16cid:durableId="4527082">
    <w:abstractNumId w:val="4"/>
  </w:num>
  <w:num w:numId="11" w16cid:durableId="1359501633">
    <w:abstractNumId w:val="3"/>
  </w:num>
  <w:num w:numId="12" w16cid:durableId="1466312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86"/>
    <w:rsid w:val="0004071F"/>
    <w:rsid w:val="000A2DA9"/>
    <w:rsid w:val="000F3662"/>
    <w:rsid w:val="001A7D49"/>
    <w:rsid w:val="001C0A12"/>
    <w:rsid w:val="001E7A39"/>
    <w:rsid w:val="002903E3"/>
    <w:rsid w:val="002B3A08"/>
    <w:rsid w:val="002F3885"/>
    <w:rsid w:val="003C0E8C"/>
    <w:rsid w:val="003D4944"/>
    <w:rsid w:val="003E2EA8"/>
    <w:rsid w:val="00477E4C"/>
    <w:rsid w:val="00481451"/>
    <w:rsid w:val="004B0259"/>
    <w:rsid w:val="004C62DA"/>
    <w:rsid w:val="004D340C"/>
    <w:rsid w:val="005367FE"/>
    <w:rsid w:val="005A3321"/>
    <w:rsid w:val="005F7851"/>
    <w:rsid w:val="006B3AAC"/>
    <w:rsid w:val="00741403"/>
    <w:rsid w:val="007509C5"/>
    <w:rsid w:val="007B40E5"/>
    <w:rsid w:val="0080020B"/>
    <w:rsid w:val="0085104B"/>
    <w:rsid w:val="008A66E1"/>
    <w:rsid w:val="008B37A4"/>
    <w:rsid w:val="0097114E"/>
    <w:rsid w:val="00976BA9"/>
    <w:rsid w:val="00983A0B"/>
    <w:rsid w:val="0098481F"/>
    <w:rsid w:val="009B6000"/>
    <w:rsid w:val="009B786A"/>
    <w:rsid w:val="00A06875"/>
    <w:rsid w:val="00A55C40"/>
    <w:rsid w:val="00A60F8D"/>
    <w:rsid w:val="00A92D86"/>
    <w:rsid w:val="00B12095"/>
    <w:rsid w:val="00B47C3E"/>
    <w:rsid w:val="00D20B06"/>
    <w:rsid w:val="00DF218D"/>
    <w:rsid w:val="00E12193"/>
    <w:rsid w:val="00E169C5"/>
    <w:rsid w:val="00E51D9E"/>
    <w:rsid w:val="00E673E6"/>
    <w:rsid w:val="00E957C6"/>
    <w:rsid w:val="00F24078"/>
    <w:rsid w:val="00F753DC"/>
    <w:rsid w:val="00F92250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B5BFF"/>
  <w15:docId w15:val="{FED4A679-D02B-450B-9BC5-C3ED97B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149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Clark</dc:creator>
  <cp:lastModifiedBy>Yitka Graham (Staff)</cp:lastModifiedBy>
  <cp:revision>3</cp:revision>
  <dcterms:created xsi:type="dcterms:W3CDTF">2023-11-10T11:12:00Z</dcterms:created>
  <dcterms:modified xsi:type="dcterms:W3CDTF">2023-11-10T11:26:00Z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2021-09-02T00:00:00Z</vt:filetime>
  </property>
</Properties>
</file>